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B87" w:rsidRDefault="00FF0B87" w:rsidP="000C627A">
      <w:pPr>
        <w:pStyle w:val="Heading1"/>
        <w:rPr>
          <w:color w:val="auto"/>
          <w:spacing w:val="-10"/>
          <w:kern w:val="28"/>
          <w:sz w:val="56"/>
          <w:szCs w:val="56"/>
        </w:rPr>
      </w:pPr>
      <w:r w:rsidRPr="00FF0B87">
        <w:rPr>
          <w:color w:val="auto"/>
          <w:spacing w:val="-10"/>
          <w:kern w:val="28"/>
          <w:sz w:val="56"/>
          <w:szCs w:val="56"/>
        </w:rPr>
        <w:t>DE</w:t>
      </w:r>
      <w:r w:rsidR="0014482D">
        <w:rPr>
          <w:color w:val="auto"/>
          <w:spacing w:val="-10"/>
          <w:kern w:val="28"/>
          <w:sz w:val="56"/>
          <w:szCs w:val="56"/>
        </w:rPr>
        <w:t>1</w:t>
      </w:r>
      <w:r w:rsidRPr="00FF0B87">
        <w:rPr>
          <w:color w:val="auto"/>
          <w:spacing w:val="-10"/>
          <w:kern w:val="28"/>
          <w:sz w:val="56"/>
          <w:szCs w:val="56"/>
        </w:rPr>
        <w:t>0 GCD Calculator</w:t>
      </w:r>
      <w:bookmarkStart w:id="0" w:name="_GoBack"/>
      <w:bookmarkEnd w:id="0"/>
    </w:p>
    <w:p w:rsidR="00417E27" w:rsidRDefault="00417E27" w:rsidP="00417E27">
      <w:pPr>
        <w:pStyle w:val="Heading1"/>
      </w:pPr>
      <w:r>
        <w:t>Description</w:t>
      </w:r>
    </w:p>
    <w:p w:rsidR="00417E27" w:rsidRPr="00417E27" w:rsidRDefault="00417E27" w:rsidP="00417E27">
      <w:r>
        <w:t>In this project, we will communicate with your GCD design through a virtual board interface instead of through the DE10’s switches allowing you to test different inputs from your computer.</w:t>
      </w:r>
    </w:p>
    <w:p w:rsidR="000C627A" w:rsidRDefault="000C627A" w:rsidP="000C627A">
      <w:pPr>
        <w:pStyle w:val="Heading1"/>
      </w:pPr>
      <w:r>
        <w:t>What you will need:</w:t>
      </w:r>
    </w:p>
    <w:p w:rsidR="000C627A" w:rsidRDefault="00BD3E12" w:rsidP="000C627A">
      <w:pPr>
        <w:pStyle w:val="ListParagraph"/>
        <w:numPr>
          <w:ilvl w:val="0"/>
          <w:numId w:val="1"/>
        </w:numPr>
      </w:pPr>
      <w:r>
        <w:t>Python (tested on 2.7.10 and 3.6.2</w:t>
      </w:r>
      <w:r w:rsidR="006565E3">
        <w:t>)</w:t>
      </w:r>
      <w:r w:rsidR="00F30E12">
        <w:t xml:space="preserve"> with the Tkinter package</w:t>
      </w:r>
    </w:p>
    <w:p w:rsidR="00BD3E12" w:rsidRDefault="00BD3E12" w:rsidP="000C627A">
      <w:pPr>
        <w:pStyle w:val="ListParagraph"/>
        <w:numPr>
          <w:ilvl w:val="0"/>
          <w:numId w:val="1"/>
        </w:numPr>
      </w:pPr>
      <w:r>
        <w:t>Quartus Prime 17.1 Lite Edition</w:t>
      </w:r>
    </w:p>
    <w:p w:rsidR="000C627A" w:rsidRDefault="0014482D" w:rsidP="000C627A">
      <w:pPr>
        <w:pStyle w:val="ListParagraph"/>
        <w:numPr>
          <w:ilvl w:val="0"/>
          <w:numId w:val="1"/>
        </w:numPr>
      </w:pPr>
      <w:r>
        <w:t>Terasic</w:t>
      </w:r>
      <w:r w:rsidR="000C627A">
        <w:t xml:space="preserve"> DE</w:t>
      </w:r>
      <w:r w:rsidR="00BD3E12">
        <w:t>1</w:t>
      </w:r>
      <w:r w:rsidR="000C627A">
        <w:t>0 Development Board</w:t>
      </w:r>
    </w:p>
    <w:p w:rsidR="000C627A" w:rsidRDefault="00417E27" w:rsidP="000C627A">
      <w:pPr>
        <w:pStyle w:val="Heading1"/>
      </w:pPr>
      <w:r>
        <w:t>Setting up your design</w:t>
      </w:r>
    </w:p>
    <w:p w:rsidR="00417E27" w:rsidRDefault="00417E27" w:rsidP="00417E27">
      <w:pPr>
        <w:pStyle w:val="ListParagraph"/>
        <w:numPr>
          <w:ilvl w:val="0"/>
          <w:numId w:val="5"/>
        </w:numPr>
      </w:pPr>
      <w:r>
        <w:t xml:space="preserve">Add your lab5 GCD code </w:t>
      </w:r>
      <w:r w:rsidR="0056539B">
        <w:t>to the provided vhdl files, but use the provided top_level.vhd as your top level entity.</w:t>
      </w:r>
    </w:p>
    <w:p w:rsidR="0056539B" w:rsidRDefault="0056539B" w:rsidP="00417E27">
      <w:pPr>
        <w:pStyle w:val="ListParagraph"/>
        <w:numPr>
          <w:ilvl w:val="0"/>
          <w:numId w:val="5"/>
        </w:numPr>
      </w:pPr>
      <w:r>
        <w:t>Setup the pins for the top_level signals</w:t>
      </w:r>
    </w:p>
    <w:p w:rsidR="0056539B" w:rsidRDefault="0056539B" w:rsidP="00417E27">
      <w:pPr>
        <w:pStyle w:val="ListParagraph"/>
        <w:numPr>
          <w:ilvl w:val="0"/>
          <w:numId w:val="5"/>
        </w:numPr>
      </w:pPr>
      <w:r>
        <w:t>Compile your design</w:t>
      </w:r>
    </w:p>
    <w:p w:rsidR="0056539B" w:rsidRPr="00417E27" w:rsidRDefault="0056539B" w:rsidP="00417E27">
      <w:pPr>
        <w:pStyle w:val="ListParagraph"/>
        <w:numPr>
          <w:ilvl w:val="0"/>
          <w:numId w:val="5"/>
        </w:numPr>
      </w:pPr>
      <w:r>
        <w:t xml:space="preserve">Program your board </w:t>
      </w:r>
    </w:p>
    <w:p w:rsidR="000C627A" w:rsidRDefault="000C627A" w:rsidP="000C627A">
      <w:pPr>
        <w:pStyle w:val="Heading1"/>
      </w:pPr>
      <w:r>
        <w:t>Using the GUI</w:t>
      </w:r>
    </w:p>
    <w:p w:rsidR="00BD3E12" w:rsidRDefault="00BD3E12" w:rsidP="00BD3E12">
      <w:pPr>
        <w:pStyle w:val="ListParagraph"/>
        <w:numPr>
          <w:ilvl w:val="0"/>
          <w:numId w:val="2"/>
        </w:numPr>
      </w:pPr>
      <w:r>
        <w:t xml:space="preserve">Either </w:t>
      </w:r>
      <w:r w:rsidRPr="00BD3E12">
        <w:rPr>
          <w:b/>
        </w:rPr>
        <w:t>(A)</w:t>
      </w:r>
      <w:r>
        <w:t xml:space="preserve"> put quartus’s bin folder on your PATH environment variable</w:t>
      </w:r>
      <w:r w:rsidRPr="00BD3E12">
        <w:t xml:space="preserve"> </w:t>
      </w:r>
      <w:r>
        <w:t xml:space="preserve">or </w:t>
      </w:r>
      <w:r w:rsidRPr="00BD3E12">
        <w:rPr>
          <w:b/>
        </w:rPr>
        <w:t>(B)</w:t>
      </w:r>
      <w:r>
        <w:t xml:space="preserve"> find the path to your quartus bin folder (e.g.</w:t>
      </w:r>
      <w:r w:rsidRPr="00BD3E12">
        <w:t xml:space="preserve"> </w:t>
      </w:r>
      <w:bookmarkStart w:id="1" w:name="OLE_LINK1"/>
      <w:bookmarkStart w:id="2" w:name="OLE_LINK2"/>
      <w:bookmarkStart w:id="3" w:name="OLE_LINK3"/>
      <w:r w:rsidRPr="00BD3E12">
        <w:t>C:\intelFPGA_lite\17.1\quartus\bin64</w:t>
      </w:r>
      <w:bookmarkEnd w:id="1"/>
      <w:bookmarkEnd w:id="2"/>
      <w:bookmarkEnd w:id="3"/>
      <w:r>
        <w:t>).</w:t>
      </w:r>
    </w:p>
    <w:p w:rsidR="0014482D" w:rsidRDefault="0014482D" w:rsidP="0014482D">
      <w:pPr>
        <w:pStyle w:val="ListParagraph"/>
      </w:pPr>
    </w:p>
    <w:p w:rsidR="00BD3E12" w:rsidRDefault="00BD3E12" w:rsidP="000C627A">
      <w:pPr>
        <w:pStyle w:val="ListParagraph"/>
        <w:numPr>
          <w:ilvl w:val="0"/>
          <w:numId w:val="2"/>
        </w:numPr>
      </w:pPr>
      <w:r>
        <w:t xml:space="preserve">Run the main.py file through python. If you did 1B, pass the path as an argument on the command line (e.g. python main.py  </w:t>
      </w:r>
      <w:r w:rsidRPr="00BD3E12">
        <w:t>C:\intelFPGA_lite\17.1\quartus\bin64</w:t>
      </w:r>
      <w:r>
        <w:t>)</w:t>
      </w:r>
    </w:p>
    <w:p w:rsidR="0014482D" w:rsidRDefault="0014482D" w:rsidP="0014482D">
      <w:pPr>
        <w:pStyle w:val="ListParagraph"/>
      </w:pPr>
    </w:p>
    <w:p w:rsidR="000C627A" w:rsidRDefault="00BD3E12" w:rsidP="000C627A">
      <w:pPr>
        <w:pStyle w:val="ListParagraph"/>
        <w:numPr>
          <w:ilvl w:val="0"/>
          <w:numId w:val="2"/>
        </w:numPr>
      </w:pPr>
      <w:r>
        <w:t>After running main.py, a window should pop up as shown below</w:t>
      </w:r>
    </w:p>
    <w:p w:rsidR="00FF0B87" w:rsidRDefault="00FF0B87" w:rsidP="00FF0B87">
      <w:pPr>
        <w:pStyle w:val="ListParagraph"/>
      </w:pPr>
      <w:r>
        <w:rPr>
          <w:noProof/>
        </w:rPr>
        <w:drawing>
          <wp:inline distT="0" distB="0" distL="0" distR="0">
            <wp:extent cx="4580626" cy="17417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0626" cy="174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B87" w:rsidRDefault="00FF0B87" w:rsidP="00FF0B87">
      <w:pPr>
        <w:pStyle w:val="ListParagraph"/>
      </w:pPr>
    </w:p>
    <w:p w:rsidR="00FF0B87" w:rsidRDefault="00FF0B87" w:rsidP="00FF0B87">
      <w:pPr>
        <w:pStyle w:val="ListParagraph"/>
      </w:pPr>
    </w:p>
    <w:p w:rsidR="0014482D" w:rsidRDefault="0014482D" w:rsidP="00FF0B87">
      <w:pPr>
        <w:pStyle w:val="ListParagraph"/>
        <w:sectPr w:rsidR="0014482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F0B87" w:rsidRDefault="00FF0B87" w:rsidP="00FF0B87">
      <w:pPr>
        <w:pStyle w:val="ListParagraph"/>
      </w:pPr>
    </w:p>
    <w:p w:rsidR="001A60CC" w:rsidRDefault="00417E27" w:rsidP="00C513A0">
      <w:pPr>
        <w:pStyle w:val="ListParagraph"/>
        <w:numPr>
          <w:ilvl w:val="0"/>
          <w:numId w:val="2"/>
        </w:numPr>
      </w:pPr>
      <w:r>
        <w:t>Program your DE10 board with your design in quartus and then c</w:t>
      </w:r>
      <w:r w:rsidR="00C513A0">
        <w:t>lick on</w:t>
      </w:r>
      <w:r w:rsidR="0014482D">
        <w:t xml:space="preserve"> the</w:t>
      </w:r>
      <w:r w:rsidR="00C513A0">
        <w:t xml:space="preserve"> “Connect” button</w:t>
      </w:r>
      <w:r w:rsidR="001D79B2">
        <w:t xml:space="preserve">, </w:t>
      </w:r>
      <w:r w:rsidR="006565E3">
        <w:t>which</w:t>
      </w:r>
      <w:r w:rsidR="00C513A0">
        <w:t xml:space="preserve"> will run the TCL_Server </w:t>
      </w:r>
      <w:r w:rsidR="006565E3">
        <w:t>through</w:t>
      </w:r>
      <w:r w:rsidR="00C513A0">
        <w:t xml:space="preserve"> </w:t>
      </w:r>
      <w:r w:rsidR="0056539B">
        <w:t xml:space="preserve">the </w:t>
      </w:r>
      <w:r w:rsidR="00C513A0">
        <w:t>quartus_stp.exe.</w:t>
      </w:r>
      <w:r w:rsidR="006565E3">
        <w:t xml:space="preserve"> </w:t>
      </w:r>
      <w:r w:rsidR="0056539B">
        <w:br/>
      </w:r>
      <w:r w:rsidR="0056539B">
        <w:br/>
      </w:r>
      <w:r w:rsidR="0056539B" w:rsidRPr="0056539B">
        <w:rPr>
          <w:b/>
        </w:rPr>
        <w:t>Note</w:t>
      </w:r>
      <w:r w:rsidR="0056539B">
        <w:t xml:space="preserve">: </w:t>
      </w:r>
      <w:r w:rsidR="006565E3">
        <w:t>If you need to reprogram the DE</w:t>
      </w:r>
      <w:r w:rsidR="0014482D">
        <w:t>1</w:t>
      </w:r>
      <w:r w:rsidR="006565E3">
        <w:t>0, press “Disconnect”</w:t>
      </w:r>
      <w:r w:rsidR="0056539B">
        <w:t xml:space="preserve"> before reprogramming</w:t>
      </w:r>
      <w:r w:rsidR="006565E3">
        <w:t xml:space="preserve"> or else the reprogramming will fail.</w:t>
      </w:r>
    </w:p>
    <w:p w:rsidR="008256C4" w:rsidRDefault="00C513A0" w:rsidP="00C513A0">
      <w:pPr>
        <w:jc w:val="center"/>
      </w:pPr>
      <w:r>
        <w:rPr>
          <w:noProof/>
        </w:rPr>
        <w:drawing>
          <wp:inline distT="0" distB="0" distL="0" distR="0">
            <wp:extent cx="4943122" cy="2838091"/>
            <wp:effectExtent l="0" t="0" r="0" b="63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116" cy="283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65E3" w:rsidRDefault="006565E3" w:rsidP="00C513A0">
      <w:pPr>
        <w:jc w:val="center"/>
      </w:pPr>
    </w:p>
    <w:p w:rsidR="000C627A" w:rsidRDefault="00C513A0" w:rsidP="00C513A0">
      <w:pPr>
        <w:pStyle w:val="ListParagraph"/>
        <w:numPr>
          <w:ilvl w:val="0"/>
          <w:numId w:val="2"/>
        </w:numPr>
      </w:pPr>
      <w:r>
        <w:t>To calculate a new GCD, enter “Input1” and “Input2”</w:t>
      </w:r>
      <w:r w:rsidR="006565E3">
        <w:t>, and</w:t>
      </w:r>
      <w:r>
        <w:t xml:space="preserve"> then click on the “Calculate GCD” button</w:t>
      </w:r>
      <w:r w:rsidR="006565E3">
        <w:t>. For now, the inputs are restricted from between 1 and 32767.</w:t>
      </w:r>
    </w:p>
    <w:p w:rsidR="00C513A0" w:rsidRDefault="00C513A0" w:rsidP="00C513A0">
      <w:pPr>
        <w:pStyle w:val="ListParagraph"/>
      </w:pPr>
    </w:p>
    <w:p w:rsidR="00C513A0" w:rsidRDefault="00C513A0" w:rsidP="00C513A0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5393592" cy="2027207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3592" cy="202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2B8" w:rsidRDefault="00F462B8" w:rsidP="00A2397E">
      <w:pPr>
        <w:rPr>
          <w:b/>
        </w:rPr>
      </w:pPr>
    </w:p>
    <w:p w:rsidR="006565E3" w:rsidRDefault="006565E3" w:rsidP="00A2397E">
      <w:pPr>
        <w:rPr>
          <w:b/>
        </w:rPr>
      </w:pPr>
    </w:p>
    <w:p w:rsidR="0014482D" w:rsidRDefault="0014482D" w:rsidP="00A2397E">
      <w:pPr>
        <w:rPr>
          <w:b/>
        </w:rPr>
        <w:sectPr w:rsidR="0014482D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0902" w:rsidRDefault="00A2397E" w:rsidP="00A2397E">
      <w:r w:rsidRPr="00A2397E">
        <w:rPr>
          <w:b/>
        </w:rPr>
        <w:lastRenderedPageBreak/>
        <w:t>Note</w:t>
      </w:r>
      <w:r>
        <w:rPr>
          <w:b/>
        </w:rPr>
        <w:t xml:space="preserve">: </w:t>
      </w:r>
      <w:r w:rsidRPr="00A2397E">
        <w:t>If the done signal is not implemented correctly, the message “Done signal not received” will display instead of the GCD result.</w:t>
      </w:r>
    </w:p>
    <w:p w:rsidR="00A2397E" w:rsidRDefault="00A2397E" w:rsidP="00A2397E">
      <w:pPr>
        <w:rPr>
          <w:b/>
        </w:rPr>
      </w:pPr>
      <w:r>
        <w:rPr>
          <w:b/>
          <w:noProof/>
        </w:rPr>
        <w:drawing>
          <wp:inline distT="0" distB="0" distL="0" distR="0">
            <wp:extent cx="5305245" cy="2035589"/>
            <wp:effectExtent l="0" t="0" r="0" b="317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009" cy="2035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39B" w:rsidRPr="00A2397E" w:rsidRDefault="0056539B" w:rsidP="00A2397E">
      <w:pPr>
        <w:rPr>
          <w:b/>
        </w:rPr>
      </w:pPr>
    </w:p>
    <w:p w:rsidR="000C627A" w:rsidRDefault="00C95D43" w:rsidP="00C95D43">
      <w:pPr>
        <w:pStyle w:val="Heading1"/>
      </w:pPr>
      <w:bookmarkStart w:id="4" w:name="OLE_LINK4"/>
      <w:r>
        <w:t>How it works</w:t>
      </w:r>
    </w:p>
    <w:bookmarkEnd w:id="4"/>
    <w:p w:rsidR="00C95D43" w:rsidRDefault="00C95D43" w:rsidP="00C95D43">
      <w:r>
        <w:t xml:space="preserve">The GUI is written in python and runs a TCL, TCP/IP server to communicate with the board. The port that is opened is 2540. Once the connection is made to the board </w:t>
      </w:r>
      <w:r w:rsidR="009E141C">
        <w:t>from</w:t>
      </w:r>
      <w:r>
        <w:t xml:space="preserve"> the computer</w:t>
      </w:r>
      <w:r w:rsidR="00BA6FEE">
        <w:t>,</w:t>
      </w:r>
      <w:r>
        <w:t xml:space="preserve"> the python scripts will send binary data to the port number listed. At this point</w:t>
      </w:r>
      <w:r w:rsidR="00BA6FEE">
        <w:t>,</w:t>
      </w:r>
      <w:r>
        <w:t xml:space="preserve"> the TCL script takes over and </w:t>
      </w:r>
      <w:r w:rsidR="009E141C">
        <w:t>sends the data</w:t>
      </w:r>
      <w:r>
        <w:t xml:space="preserve"> in serial. With the TCL script</w:t>
      </w:r>
      <w:r w:rsidR="00BA6FEE">
        <w:t>,</w:t>
      </w:r>
      <w:r>
        <w:t xml:space="preserve"> there are a few main commands that are used that are supported by Quartus. </w:t>
      </w:r>
    </w:p>
    <w:tbl>
      <w:tblPr>
        <w:tblStyle w:val="TableGrid"/>
        <w:tblW w:w="11340" w:type="dxa"/>
        <w:tblInd w:w="-905" w:type="dxa"/>
        <w:tblLook w:val="04A0" w:firstRow="1" w:lastRow="0" w:firstColumn="1" w:lastColumn="0" w:noHBand="0" w:noVBand="1"/>
      </w:tblPr>
      <w:tblGrid>
        <w:gridCol w:w="8280"/>
        <w:gridCol w:w="3060"/>
      </w:tblGrid>
      <w:tr w:rsidR="009D71CF" w:rsidTr="00764DE9">
        <w:tc>
          <w:tcPr>
            <w:tcW w:w="8280" w:type="dxa"/>
          </w:tcPr>
          <w:p w:rsidR="009D71CF" w:rsidRPr="009D71CF" w:rsidRDefault="009E141C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r w:rsidRPr="009D71CF">
              <w:rPr>
                <w:rFonts w:ascii="Consolas" w:hAnsi="Consolas" w:cs="Consolas"/>
                <w:sz w:val="18"/>
                <w:szCs w:val="18"/>
              </w:rPr>
              <w:t>O</w:t>
            </w:r>
            <w:r w:rsidR="009D71CF" w:rsidRPr="009D71CF">
              <w:rPr>
                <w:rFonts w:ascii="Consolas" w:hAnsi="Consolas" w:cs="Consolas"/>
                <w:sz w:val="18"/>
                <w:szCs w:val="18"/>
              </w:rPr>
              <w:t xml:space="preserve">pen_device </w:t>
            </w:r>
            <w:r>
              <w:rPr>
                <w:rFonts w:ascii="Consolas" w:hAnsi="Consolas" w:cs="Consolas"/>
                <w:sz w:val="18"/>
                <w:szCs w:val="18"/>
              </w:rPr>
              <w:t>–</w:t>
            </w:r>
            <w:r w:rsidR="009D71CF" w:rsidRPr="009D71CF">
              <w:rPr>
                <w:rFonts w:ascii="Consolas" w:hAnsi="Consolas" w:cs="Consolas"/>
                <w:sz w:val="18"/>
                <w:szCs w:val="18"/>
              </w:rPr>
              <w:t xml:space="preserve">hardware_name $usbblaster_name </w:t>
            </w:r>
            <w:r>
              <w:rPr>
                <w:rFonts w:ascii="Consolas" w:hAnsi="Consolas" w:cs="Consolas"/>
                <w:sz w:val="18"/>
                <w:szCs w:val="18"/>
              </w:rPr>
              <w:t>–</w:t>
            </w:r>
            <w:r w:rsidR="009D71CF" w:rsidRPr="009D71CF">
              <w:rPr>
                <w:rFonts w:ascii="Consolas" w:hAnsi="Consolas" w:cs="Consolas"/>
                <w:sz w:val="18"/>
                <w:szCs w:val="18"/>
              </w:rPr>
              <w:t>device_name $test_device</w:t>
            </w:r>
          </w:p>
          <w:p w:rsidR="009D71CF" w:rsidRDefault="009D71CF" w:rsidP="00C95D43">
            <w:pPr>
              <w:jc w:val="center"/>
            </w:pPr>
          </w:p>
        </w:tc>
        <w:tc>
          <w:tcPr>
            <w:tcW w:w="3060" w:type="dxa"/>
          </w:tcPr>
          <w:p w:rsidR="009D71CF" w:rsidRPr="00C95D43" w:rsidRDefault="009D71CF" w:rsidP="009D71CF">
            <w:pPr>
              <w:jc w:val="center"/>
            </w:pPr>
            <w:r>
              <w:t>This command opens the JTAG Device so that it will accept further commands</w:t>
            </w:r>
          </w:p>
        </w:tc>
      </w:tr>
      <w:tr w:rsidR="009D71CF" w:rsidTr="00764DE9">
        <w:tc>
          <w:tcPr>
            <w:tcW w:w="8280" w:type="dxa"/>
          </w:tcPr>
          <w:p w:rsidR="009D71CF" w:rsidRPr="00764DE9" w:rsidRDefault="009D71CF" w:rsidP="00764DE9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device_virtual_ir_shift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instance_index 0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ir_value 1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>no_ca</w:t>
            </w:r>
            <w:r w:rsidR="00764DE9">
              <w:rPr>
                <w:rFonts w:ascii="Consolas" w:hAnsi="Consolas" w:cs="Consolas"/>
                <w:sz w:val="18"/>
                <w:szCs w:val="18"/>
              </w:rPr>
              <w:t>ptured_ir_value</w:t>
            </w:r>
          </w:p>
        </w:tc>
        <w:tc>
          <w:tcPr>
            <w:tcW w:w="3060" w:type="dxa"/>
          </w:tcPr>
          <w:p w:rsidR="009D71CF" w:rsidRPr="00C95D43" w:rsidRDefault="009D71CF" w:rsidP="009D71CF">
            <w:pPr>
              <w:jc w:val="center"/>
            </w:pPr>
            <w:r>
              <w:t>Setups up to send in data</w:t>
            </w:r>
          </w:p>
        </w:tc>
      </w:tr>
      <w:tr w:rsidR="009D71CF" w:rsidTr="00764DE9">
        <w:tc>
          <w:tcPr>
            <w:tcW w:w="8280" w:type="dxa"/>
          </w:tcPr>
          <w:p w:rsidR="009D71CF" w:rsidRPr="009D71CF" w:rsidRDefault="009D71CF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device_virtual_dr_shift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dr_value $send_data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instance_index 0  -length 8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>no_captured_dr_value</w:t>
            </w:r>
          </w:p>
        </w:tc>
        <w:tc>
          <w:tcPr>
            <w:tcW w:w="3060" w:type="dxa"/>
          </w:tcPr>
          <w:p w:rsidR="009D71CF" w:rsidRDefault="009D71CF" w:rsidP="009D71CF">
            <w:pPr>
              <w:jc w:val="center"/>
            </w:pPr>
            <w:r>
              <w:t>Data to be sent</w:t>
            </w:r>
          </w:p>
        </w:tc>
      </w:tr>
      <w:tr w:rsidR="009D71CF" w:rsidTr="00764DE9">
        <w:tc>
          <w:tcPr>
            <w:tcW w:w="8280" w:type="dxa"/>
          </w:tcPr>
          <w:p w:rsidR="009D71CF" w:rsidRPr="009D71CF" w:rsidRDefault="009D71CF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device_virtual_ir_shift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instance_index 0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ir_value 0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>no_captured_ir_value</w:t>
            </w:r>
          </w:p>
        </w:tc>
        <w:tc>
          <w:tcPr>
            <w:tcW w:w="3060" w:type="dxa"/>
          </w:tcPr>
          <w:p w:rsidR="009D71CF" w:rsidRDefault="009D71CF" w:rsidP="009D71CF">
            <w:pPr>
              <w:jc w:val="center"/>
            </w:pPr>
            <w:r>
              <w:t>Set IR register back to 0 which is bypass mode</w:t>
            </w:r>
          </w:p>
        </w:tc>
      </w:tr>
      <w:tr w:rsidR="009D71CF" w:rsidTr="00764DE9">
        <w:tc>
          <w:tcPr>
            <w:tcW w:w="8280" w:type="dxa"/>
          </w:tcPr>
          <w:p w:rsidR="009D71CF" w:rsidRPr="009D71CF" w:rsidRDefault="009D71CF" w:rsidP="009D71CF">
            <w:pPr>
              <w:spacing w:after="160" w:line="259" w:lineRule="auto"/>
              <w:ind w:left="157"/>
              <w:rPr>
                <w:rFonts w:ascii="Consolas" w:hAnsi="Consolas" w:cs="Consolas"/>
                <w:sz w:val="18"/>
                <w:szCs w:val="18"/>
              </w:rPr>
            </w:pP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device_virtual_dr_shift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 xml:space="preserve">dr_value $send_data </w:t>
            </w:r>
            <w:r w:rsidR="009E141C">
              <w:rPr>
                <w:rFonts w:ascii="Consolas" w:hAnsi="Consolas" w:cs="Consolas"/>
                <w:sz w:val="18"/>
                <w:szCs w:val="18"/>
              </w:rPr>
              <w:t>–</w:t>
            </w:r>
            <w:r w:rsidRPr="009D71CF">
              <w:rPr>
                <w:rFonts w:ascii="Consolas" w:hAnsi="Consolas" w:cs="Consolas"/>
                <w:sz w:val="18"/>
                <w:szCs w:val="18"/>
              </w:rPr>
              <w:t>instance_index 0  -length 8]</w:t>
            </w:r>
          </w:p>
        </w:tc>
        <w:tc>
          <w:tcPr>
            <w:tcW w:w="3060" w:type="dxa"/>
          </w:tcPr>
          <w:p w:rsidR="009D71CF" w:rsidRDefault="009D71CF" w:rsidP="009D71CF">
            <w:pPr>
              <w:jc w:val="center"/>
            </w:pPr>
            <w:r>
              <w:t xml:space="preserve">This command sends data into the device and also reads back in a value from the tdo pin. </w:t>
            </w:r>
          </w:p>
        </w:tc>
      </w:tr>
    </w:tbl>
    <w:p w:rsidR="00C95D43" w:rsidRDefault="00C95D43" w:rsidP="009E141C"/>
    <w:p w:rsidR="00C95D43" w:rsidRPr="0056539B" w:rsidRDefault="00C95D43" w:rsidP="0056539B">
      <w:pPr>
        <w:pStyle w:val="Heading1"/>
      </w:pPr>
    </w:p>
    <w:p w:rsidR="00C95D43" w:rsidRPr="00C95D43" w:rsidRDefault="00C95D43" w:rsidP="00C95D43">
      <w:pPr>
        <w:jc w:val="center"/>
      </w:pPr>
    </w:p>
    <w:sectPr w:rsidR="00C95D43" w:rsidRPr="00C95D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271"/>
    <w:multiLevelType w:val="hybridMultilevel"/>
    <w:tmpl w:val="1B9EDAF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E3841"/>
    <w:multiLevelType w:val="hybridMultilevel"/>
    <w:tmpl w:val="D206E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E1CA8"/>
    <w:multiLevelType w:val="hybridMultilevel"/>
    <w:tmpl w:val="3FF625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75B4B"/>
    <w:multiLevelType w:val="hybridMultilevel"/>
    <w:tmpl w:val="35ECE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8C2DDB"/>
    <w:multiLevelType w:val="hybridMultilevel"/>
    <w:tmpl w:val="E180AA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7A"/>
    <w:rsid w:val="000C627A"/>
    <w:rsid w:val="00110363"/>
    <w:rsid w:val="0014482D"/>
    <w:rsid w:val="001A60CC"/>
    <w:rsid w:val="001D79B2"/>
    <w:rsid w:val="00371010"/>
    <w:rsid w:val="003F0902"/>
    <w:rsid w:val="00417E27"/>
    <w:rsid w:val="004D617C"/>
    <w:rsid w:val="0056539B"/>
    <w:rsid w:val="006565E3"/>
    <w:rsid w:val="00764DE9"/>
    <w:rsid w:val="008256C4"/>
    <w:rsid w:val="0088778C"/>
    <w:rsid w:val="0094314A"/>
    <w:rsid w:val="009B6654"/>
    <w:rsid w:val="009D71CF"/>
    <w:rsid w:val="009E141C"/>
    <w:rsid w:val="00A2397E"/>
    <w:rsid w:val="00A523BD"/>
    <w:rsid w:val="00B305C2"/>
    <w:rsid w:val="00BA6FEE"/>
    <w:rsid w:val="00BD3E12"/>
    <w:rsid w:val="00C00B8D"/>
    <w:rsid w:val="00C513A0"/>
    <w:rsid w:val="00C95D43"/>
    <w:rsid w:val="00F30E12"/>
    <w:rsid w:val="00F462B8"/>
    <w:rsid w:val="00FF0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E10C6B"/>
  <w15:docId w15:val="{CA6AAF85-3625-4348-B786-76021968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C627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27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0C627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2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0C627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0C627A"/>
    <w:pPr>
      <w:ind w:left="720"/>
      <w:contextualSpacing/>
    </w:pPr>
  </w:style>
  <w:style w:type="table" w:styleId="TableGrid">
    <w:name w:val="Table Grid"/>
    <w:basedOn w:val="TableNormal"/>
    <w:uiPriority w:val="39"/>
    <w:rsid w:val="003F0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0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B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6C44E-343B-4742-9A33-7E0D399AA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Silvares,Kyle S</dc:creator>
  <cp:lastModifiedBy>Wilson,David T</cp:lastModifiedBy>
  <cp:revision>9</cp:revision>
  <dcterms:created xsi:type="dcterms:W3CDTF">2017-01-26T03:00:00Z</dcterms:created>
  <dcterms:modified xsi:type="dcterms:W3CDTF">2018-02-14T19:05:00Z</dcterms:modified>
</cp:coreProperties>
</file>